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EA26">
      <w:pPr>
        <w:shd w:val="clear"/>
        <w:jc w:val="center"/>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昆山市轨道交通投资发展有限公司关于11号线北段工程花桥段升降梯电梯设备系统维护保养项目单一来源采购论证公示</w:t>
      </w:r>
    </w:p>
    <w:p w14:paraId="5B25DCD2">
      <w:pPr>
        <w:shd w:val="clear"/>
        <w:jc w:val="center"/>
        <w:rPr>
          <w:rFonts w:cs="宋体" w:asciiTheme="majorEastAsia" w:hAnsiTheme="majorEastAsia" w:eastAsiaTheme="majorEastAsia"/>
          <w:bCs/>
          <w:color w:val="000000" w:themeColor="text1"/>
          <w:sz w:val="24"/>
          <w:szCs w:val="24"/>
          <w:highlight w:val="none"/>
          <w14:textFill>
            <w14:solidFill>
              <w14:schemeClr w14:val="tx1"/>
            </w14:solidFill>
          </w14:textFill>
        </w:rPr>
      </w:pPr>
    </w:p>
    <w:p w14:paraId="6BE05DAD">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北京市</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建壮咨询有限公司</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受昆山市轨道交通投资发展有限公司的委托，就其所需的11号线北段工程花桥段升降梯电梯设备系统维护保养项目组织采购。根据本项目的特殊情况及采购人的申请，北京市建壮咨询有限公司于202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11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19</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日对其拟采用的单一来源采购方式组织论证，相关内容公示如下：</w:t>
      </w:r>
    </w:p>
    <w:p w14:paraId="0DB95AF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一、项目信息</w:t>
      </w:r>
    </w:p>
    <w:p w14:paraId="21D45A3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1.采购人：昆山市轨道交通投资发展有限公司</w:t>
      </w:r>
    </w:p>
    <w:p w14:paraId="3E43063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2.项目名称：</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11号线北段工程花桥段升降梯电梯设备系统维护保养项目</w:t>
      </w:r>
    </w:p>
    <w:p w14:paraId="2EE4985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3.采购编号：</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BJJZ202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-QD-01</w:t>
      </w:r>
    </w:p>
    <w:p w14:paraId="02E24CA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4.采购预算：人民币陆拾贰</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万</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元整（¥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620000</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元）。</w:t>
      </w:r>
    </w:p>
    <w:p w14:paraId="651E4E1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二、专家论证意见：</w:t>
      </w:r>
    </w:p>
    <w:p w14:paraId="63D45BFB">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1.</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根据</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《特种设备安全法》第二十二条规定：电梯的安装、改造、修理，必须由电梯制造单位或者其委托的依照本法取得相应许可的单位进行。</w:t>
      </w:r>
    </w:p>
    <w:p w14:paraId="65A417B4">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cs="宋体" w:asciiTheme="majorEastAsia" w:hAnsiTheme="majorEastAsia" w:eastAsiaTheme="majorEastAsia"/>
          <w:color w:val="000000" w:themeColor="text1"/>
          <w:kern w:val="0"/>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依据《中华人民共和国特种设备安全法》、《关于进一步加强公共交通领域电梯安全工作的指导意见》及昆山轨道公司《非招标项目管理规定》的相关规定，本项目采用单一来源方式进行采购</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w:t>
      </w:r>
    </w:p>
    <w:p w14:paraId="7D160EBC">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cs="宋体" w:asciiTheme="majorEastAsia" w:hAnsiTheme="majorEastAsia" w:eastAsiaTheme="majorEastAsia"/>
          <w:color w:val="000000" w:themeColor="text1"/>
          <w:kern w:val="0"/>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经</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专家论证同意</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本项目</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采用单一来源方式向</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电梯</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制造单位</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奥的斯机电电梯有限公司进行采购</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w:t>
      </w:r>
    </w:p>
    <w:p w14:paraId="7D7807EE">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综上所述，评委一致认为，鉴于该项目的特殊性，昆山市轨道交通投资发展有限公司关于11号线北段工程花桥段升降梯电梯设备系统维护保养项目，只有奥的斯机电电梯有限公司能够提供服务，因此本项目必须采用单一来源采购方式。</w:t>
      </w:r>
    </w:p>
    <w:p w14:paraId="3EBD03E9">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三、论证人员名单</w:t>
      </w:r>
    </w:p>
    <w:tbl>
      <w:tblPr>
        <w:tblStyle w:val="11"/>
        <w:tblW w:w="3231"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238"/>
        <w:gridCol w:w="4269"/>
      </w:tblGrid>
      <w:tr w14:paraId="1CDE6A1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124" w:type="pct"/>
            <w:vAlign w:val="center"/>
          </w:tcPr>
          <w:p w14:paraId="38928B1C">
            <w:pPr>
              <w:widowControl/>
              <w:shd w:val="clear"/>
              <w:jc w:val="center"/>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姓名</w:t>
            </w:r>
          </w:p>
        </w:tc>
        <w:tc>
          <w:tcPr>
            <w:tcW w:w="3875" w:type="pct"/>
            <w:vAlign w:val="center"/>
          </w:tcPr>
          <w:p w14:paraId="513CC938">
            <w:pPr>
              <w:widowControl/>
              <w:shd w:val="clear"/>
              <w:ind w:firstLine="480" w:firstLineChars="200"/>
              <w:jc w:val="center"/>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工作单位</w:t>
            </w:r>
          </w:p>
        </w:tc>
      </w:tr>
      <w:tr w14:paraId="4E9F298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124" w:type="pct"/>
            <w:shd w:val="clear" w:color="auto" w:fill="auto"/>
            <w:vAlign w:val="center"/>
          </w:tcPr>
          <w:p w14:paraId="6203130D">
            <w:pPr>
              <w:widowControl/>
              <w:shd w:val="clear"/>
              <w:jc w:val="center"/>
              <w:outlineLvl w:val="0"/>
              <w:rPr>
                <w:rFonts w:hint="default" w:cs="宋体" w:asciiTheme="majorEastAsia" w:hAnsiTheme="majorEastAsia" w:eastAsiaTheme="majorEastAsia"/>
                <w:color w:val="000000" w:themeColor="text1"/>
                <w:kern w:val="0"/>
                <w:sz w:val="24"/>
                <w:szCs w:val="24"/>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程才</w:t>
            </w:r>
          </w:p>
        </w:tc>
        <w:tc>
          <w:tcPr>
            <w:tcW w:w="3875" w:type="pct"/>
            <w:shd w:val="clear" w:color="auto" w:fill="auto"/>
            <w:vAlign w:val="center"/>
          </w:tcPr>
          <w:p w14:paraId="1E67E18C">
            <w:pPr>
              <w:widowControl/>
              <w:shd w:val="clear"/>
              <w:jc w:val="center"/>
              <w:outlineLvl w:val="0"/>
              <w:rPr>
                <w:rFonts w:hint="default" w:cs="宋体" w:asciiTheme="majorEastAsia" w:hAnsiTheme="majorEastAsia" w:eastAsiaTheme="majorEastAsia"/>
                <w:color w:val="000000" w:themeColor="text1"/>
                <w:kern w:val="0"/>
                <w:sz w:val="24"/>
                <w:szCs w:val="24"/>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苏州新创建设发展有限公司</w:t>
            </w:r>
          </w:p>
        </w:tc>
      </w:tr>
      <w:tr w14:paraId="7B40074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124" w:type="pct"/>
            <w:shd w:val="clear" w:color="auto" w:fill="auto"/>
            <w:vAlign w:val="center"/>
          </w:tcPr>
          <w:p w14:paraId="64D170E1">
            <w:pPr>
              <w:widowControl/>
              <w:shd w:val="clear"/>
              <w:jc w:val="center"/>
              <w:outlineLvl w:val="0"/>
              <w:rPr>
                <w:rFonts w:hint="default" w:cs="宋体" w:asciiTheme="majorEastAsia" w:hAnsiTheme="majorEastAsia" w:eastAsiaTheme="majorEastAsia"/>
                <w:color w:val="000000" w:themeColor="text1"/>
                <w:kern w:val="0"/>
                <w:sz w:val="24"/>
                <w:szCs w:val="24"/>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俞莉</w:t>
            </w:r>
          </w:p>
        </w:tc>
        <w:tc>
          <w:tcPr>
            <w:tcW w:w="3875" w:type="pct"/>
            <w:shd w:val="clear" w:color="auto" w:fill="auto"/>
            <w:vAlign w:val="center"/>
          </w:tcPr>
          <w:p w14:paraId="73E810FD">
            <w:pPr>
              <w:widowControl/>
              <w:shd w:val="clear"/>
              <w:jc w:val="center"/>
              <w:outlineLvl w:val="0"/>
              <w:rPr>
                <w:rFonts w:hint="default" w:cs="宋体" w:asciiTheme="majorEastAsia" w:hAnsiTheme="majorEastAsia" w:eastAsiaTheme="majorEastAsia"/>
                <w:color w:val="000000" w:themeColor="text1"/>
                <w:kern w:val="0"/>
                <w:sz w:val="24"/>
                <w:szCs w:val="24"/>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江苏京苏项目管理咨询有限公司</w:t>
            </w:r>
          </w:p>
        </w:tc>
      </w:tr>
      <w:tr w14:paraId="4AB48E5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238" w:type="dxa"/>
            <w:vAlign w:val="center"/>
          </w:tcPr>
          <w:p w14:paraId="337EB1C9">
            <w:pPr>
              <w:widowControl/>
              <w:shd w:val="clear"/>
              <w:jc w:val="center"/>
              <w:outlineLvl w:val="0"/>
              <w:rPr>
                <w:rFonts w:hint="eastAsia" w:cs="宋体" w:asciiTheme="majorEastAsia" w:hAnsiTheme="majorEastAsia" w:eastAsiaTheme="majorEastAsia"/>
                <w:color w:val="000000" w:themeColor="text1"/>
                <w:kern w:val="0"/>
                <w:sz w:val="24"/>
                <w:szCs w:val="24"/>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陈昌琴</w:t>
            </w:r>
          </w:p>
        </w:tc>
        <w:tc>
          <w:tcPr>
            <w:tcW w:w="4269" w:type="dxa"/>
            <w:vAlign w:val="center"/>
          </w:tcPr>
          <w:p w14:paraId="3B965522">
            <w:pPr>
              <w:widowControl/>
              <w:shd w:val="clear"/>
              <w:jc w:val="center"/>
              <w:outlineLvl w:val="0"/>
              <w:rPr>
                <w:rFonts w:hint="default" w:cs="宋体" w:asciiTheme="majorEastAsia" w:hAnsiTheme="majorEastAsia" w:eastAsiaTheme="majorEastAsia"/>
                <w:color w:val="000000" w:themeColor="text1"/>
                <w:kern w:val="0"/>
                <w:sz w:val="24"/>
                <w:szCs w:val="24"/>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苏州书香世家平江府酒店有限公司</w:t>
            </w:r>
          </w:p>
        </w:tc>
      </w:tr>
    </w:tbl>
    <w:p w14:paraId="3DDEFEFE">
      <w:pPr>
        <w:shd w:val="clear"/>
        <w:ind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p>
    <w:p w14:paraId="3640B33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四、联系事宜</w:t>
      </w:r>
    </w:p>
    <w:p w14:paraId="685D3BD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采购人：昆山市轨道交通投资发展有限公司</w:t>
      </w:r>
    </w:p>
    <w:p w14:paraId="79DEF527">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联系人：相</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工</w:t>
      </w:r>
      <w:bookmarkStart w:id="0" w:name="_GoBack"/>
      <w:bookmarkEnd w:id="0"/>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          联系电话：0512-57699266</w:t>
      </w:r>
    </w:p>
    <w:p w14:paraId="71192A4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招标代理机构名称：北京市建壮咨询有限公司 </w:t>
      </w:r>
    </w:p>
    <w:p w14:paraId="4099B5D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地址：苏州市相城区嘉元路1060号中翔金融大厦</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9</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005室</w:t>
      </w:r>
    </w:p>
    <w:p w14:paraId="547255F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联系电话：0512-67599004          </w:t>
      </w:r>
    </w:p>
    <w:p w14:paraId="61DAF1E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联系人：王冉冉、姜威杰</w:t>
      </w:r>
    </w:p>
    <w:p w14:paraId="20C91DF5">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outlineLvl w:val="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五</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、公示期限</w:t>
      </w:r>
    </w:p>
    <w:p w14:paraId="7689471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本公示期自202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11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20</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日起至202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11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26</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日止。如对以上公示内容存有异议，请于上述公示期限内携书面材料向北京市建壮咨询有限公司提出，</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逾期</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提出的异议将不再受理。</w:t>
      </w: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OWVmZTYwMDcwNDBjOTVjY2ExNTYwYjkzOTBjM2UifQ=="/>
  </w:docVars>
  <w:rsids>
    <w:rsidRoot w:val="00DD1820"/>
    <w:rsid w:val="00064C71"/>
    <w:rsid w:val="00070E61"/>
    <w:rsid w:val="001D4D49"/>
    <w:rsid w:val="00200270"/>
    <w:rsid w:val="00201156"/>
    <w:rsid w:val="00257D85"/>
    <w:rsid w:val="002706C0"/>
    <w:rsid w:val="002A4B7C"/>
    <w:rsid w:val="002E15C0"/>
    <w:rsid w:val="0033050A"/>
    <w:rsid w:val="00346A2C"/>
    <w:rsid w:val="00357A43"/>
    <w:rsid w:val="00380E49"/>
    <w:rsid w:val="003B7236"/>
    <w:rsid w:val="003E3504"/>
    <w:rsid w:val="004023DF"/>
    <w:rsid w:val="00477CC8"/>
    <w:rsid w:val="004904BB"/>
    <w:rsid w:val="004A0709"/>
    <w:rsid w:val="004A0CEE"/>
    <w:rsid w:val="004A655A"/>
    <w:rsid w:val="004E72BC"/>
    <w:rsid w:val="004F70C1"/>
    <w:rsid w:val="00553984"/>
    <w:rsid w:val="00553A00"/>
    <w:rsid w:val="00560AF8"/>
    <w:rsid w:val="0063101D"/>
    <w:rsid w:val="006474B6"/>
    <w:rsid w:val="006A3A21"/>
    <w:rsid w:val="006D682A"/>
    <w:rsid w:val="006E37E6"/>
    <w:rsid w:val="007A3918"/>
    <w:rsid w:val="007B6A92"/>
    <w:rsid w:val="007C1824"/>
    <w:rsid w:val="007D5304"/>
    <w:rsid w:val="008718D8"/>
    <w:rsid w:val="008A3DFA"/>
    <w:rsid w:val="008B3C69"/>
    <w:rsid w:val="008C0231"/>
    <w:rsid w:val="008C2E93"/>
    <w:rsid w:val="008C5824"/>
    <w:rsid w:val="008F2EC6"/>
    <w:rsid w:val="008F44AE"/>
    <w:rsid w:val="00952EC4"/>
    <w:rsid w:val="009825B4"/>
    <w:rsid w:val="00993470"/>
    <w:rsid w:val="009A01E6"/>
    <w:rsid w:val="009A6DED"/>
    <w:rsid w:val="009B789D"/>
    <w:rsid w:val="009E35DC"/>
    <w:rsid w:val="00A57FA9"/>
    <w:rsid w:val="00A91AE8"/>
    <w:rsid w:val="00AA52B7"/>
    <w:rsid w:val="00AB1468"/>
    <w:rsid w:val="00AB6702"/>
    <w:rsid w:val="00B06A93"/>
    <w:rsid w:val="00B20856"/>
    <w:rsid w:val="00BA303C"/>
    <w:rsid w:val="00BF492C"/>
    <w:rsid w:val="00C13E5E"/>
    <w:rsid w:val="00C73B37"/>
    <w:rsid w:val="00C76874"/>
    <w:rsid w:val="00CC0D86"/>
    <w:rsid w:val="00D00437"/>
    <w:rsid w:val="00D00A1D"/>
    <w:rsid w:val="00D00B07"/>
    <w:rsid w:val="00DB0F5E"/>
    <w:rsid w:val="00DD1820"/>
    <w:rsid w:val="00DE4C5D"/>
    <w:rsid w:val="00E674E6"/>
    <w:rsid w:val="00E802AC"/>
    <w:rsid w:val="00EC539E"/>
    <w:rsid w:val="00F06DE6"/>
    <w:rsid w:val="00F43854"/>
    <w:rsid w:val="00F452F7"/>
    <w:rsid w:val="00FA31CE"/>
    <w:rsid w:val="00FC7D95"/>
    <w:rsid w:val="00FD5150"/>
    <w:rsid w:val="01C053A6"/>
    <w:rsid w:val="03767EB5"/>
    <w:rsid w:val="0600615C"/>
    <w:rsid w:val="0B3D39AE"/>
    <w:rsid w:val="0BA8707A"/>
    <w:rsid w:val="0FC87CEA"/>
    <w:rsid w:val="11472E91"/>
    <w:rsid w:val="13547AE7"/>
    <w:rsid w:val="15C745A0"/>
    <w:rsid w:val="15E6711C"/>
    <w:rsid w:val="16F218F9"/>
    <w:rsid w:val="1AD57E5D"/>
    <w:rsid w:val="1BD06066"/>
    <w:rsid w:val="1C6E7E6B"/>
    <w:rsid w:val="26832765"/>
    <w:rsid w:val="279D7857"/>
    <w:rsid w:val="2A0E2346"/>
    <w:rsid w:val="2DE33AEA"/>
    <w:rsid w:val="2E1A39AF"/>
    <w:rsid w:val="2EFC53EB"/>
    <w:rsid w:val="30840D3D"/>
    <w:rsid w:val="31083290"/>
    <w:rsid w:val="32D81743"/>
    <w:rsid w:val="358D0F0B"/>
    <w:rsid w:val="35950BB2"/>
    <w:rsid w:val="371E7906"/>
    <w:rsid w:val="376B527C"/>
    <w:rsid w:val="38BB5D8F"/>
    <w:rsid w:val="3E5E1696"/>
    <w:rsid w:val="4C8229F4"/>
    <w:rsid w:val="529E7E5B"/>
    <w:rsid w:val="52CA50F4"/>
    <w:rsid w:val="54AA6B53"/>
    <w:rsid w:val="561072C2"/>
    <w:rsid w:val="56D976B4"/>
    <w:rsid w:val="57EA3B43"/>
    <w:rsid w:val="5AFB028D"/>
    <w:rsid w:val="5C3F445D"/>
    <w:rsid w:val="5CCB3F43"/>
    <w:rsid w:val="60F65306"/>
    <w:rsid w:val="624A590A"/>
    <w:rsid w:val="63F20007"/>
    <w:rsid w:val="66EF0A2E"/>
    <w:rsid w:val="6A0942FC"/>
    <w:rsid w:val="6ADF6E0B"/>
    <w:rsid w:val="6BF84629"/>
    <w:rsid w:val="6EC84F2F"/>
    <w:rsid w:val="6FAA5C3A"/>
    <w:rsid w:val="73487C44"/>
    <w:rsid w:val="743978D4"/>
    <w:rsid w:val="766D781D"/>
    <w:rsid w:val="77870CA0"/>
    <w:rsid w:val="784D7AAA"/>
    <w:rsid w:val="79294073"/>
    <w:rsid w:val="79584959"/>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文档结构图 字符"/>
    <w:basedOn w:val="12"/>
    <w:link w:val="3"/>
    <w:semiHidden/>
    <w:qFormat/>
    <w:uiPriority w:val="99"/>
    <w:rPr>
      <w:rFonts w:ascii="宋体" w:eastAsia="宋体"/>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2"/>
    <w:link w:val="4"/>
    <w:semiHidden/>
    <w:qFormat/>
    <w:uiPriority w:val="99"/>
  </w:style>
  <w:style w:type="character" w:customStyle="1" w:styleId="20">
    <w:name w:val="批注主题 字符"/>
    <w:basedOn w:val="19"/>
    <w:link w:val="9"/>
    <w:semiHidden/>
    <w:qFormat/>
    <w:uiPriority w:val="99"/>
    <w:rPr>
      <w:b/>
      <w:bCs/>
    </w:rPr>
  </w:style>
  <w:style w:type="character" w:customStyle="1" w:styleId="21">
    <w:name w:val="批注框文本 字符"/>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809</Words>
  <Characters>884</Characters>
  <Lines>7</Lines>
  <Paragraphs>2</Paragraphs>
  <TotalTime>0</TotalTime>
  <ScaleCrop>false</ScaleCrop>
  <LinksUpToDate>false</LinksUpToDate>
  <CharactersWithSpaces>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2021-11-18T05:50:00Z</dcterms:created>
  <dc:creator>txp</dc:creator>
  <cp:lastModifiedBy>冉冉</cp:lastModifiedBy>
  <cp:lastPrinted>2021-11-18T05:51:00Z</cp:lastPrinted>
  <dcterms:modified xsi:type="dcterms:W3CDTF">2025-11-19T06:20:47Z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8BD543FAF5974DDEBB65B2BFB9334C6B_12</vt:lpwstr>
  </property>
  <property fmtid="{D5CDD505-2E9C-101B-9397-08002B2CF9AE}" pid="4" name="KSOTemplateDocerSaveRecord">
    <vt:lpwstr>eyJoZGlkIjoiMmYzOWVmZTYwMDcwNDBjOTVjY2ExNTYwYjkzOTBjM2UiLCJ1c2VySWQiOiI2NTI2NzIzMjEifQ==</vt:lpwstr>
  </property>
</Properties>
</file>